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3A" w:rsidRDefault="0013573A" w:rsidP="0013573A">
      <w:pPr>
        <w:jc w:val="center"/>
        <w:rPr>
          <w:b/>
          <w:sz w:val="28"/>
        </w:rPr>
      </w:pPr>
      <w:r w:rsidRPr="0013573A">
        <w:rPr>
          <w:b/>
          <w:sz w:val="28"/>
        </w:rPr>
        <w:t xml:space="preserve">Zásady a pravidla pro </w:t>
      </w:r>
      <w:r>
        <w:rPr>
          <w:b/>
          <w:sz w:val="28"/>
        </w:rPr>
        <w:t>používání zapůjčených notebooků a tabletů</w:t>
      </w:r>
    </w:p>
    <w:p w:rsidR="0013573A" w:rsidRPr="0013573A" w:rsidRDefault="0013573A" w:rsidP="0013573A">
      <w:pPr>
        <w:jc w:val="center"/>
        <w:rPr>
          <w:b/>
          <w:sz w:val="28"/>
        </w:rPr>
      </w:pPr>
    </w:p>
    <w:p w:rsidR="0013573A" w:rsidRDefault="0013573A">
      <w:r w:rsidRPr="0013573A">
        <w:t xml:space="preserve">Pro </w:t>
      </w:r>
      <w:r w:rsidRPr="0013573A">
        <w:t>digitální zařízení</w:t>
      </w:r>
      <w:r w:rsidRPr="0013573A">
        <w:t xml:space="preserve">, které mají žáci ve výpůjčce, platí následující pravidla: </w:t>
      </w:r>
    </w:p>
    <w:p w:rsidR="0013573A" w:rsidRDefault="0013573A" w:rsidP="009428B1">
      <w:pPr>
        <w:pStyle w:val="Odstavecseseznamem"/>
        <w:numPr>
          <w:ilvl w:val="0"/>
          <w:numId w:val="1"/>
        </w:numPr>
      </w:pPr>
      <w:r w:rsidRPr="0013573A">
        <w:t>Výpůjčka notebooku</w:t>
      </w:r>
    </w:p>
    <w:p w:rsidR="0013573A" w:rsidRDefault="0013573A" w:rsidP="009428B1">
      <w:pPr>
        <w:pStyle w:val="Odstavecseseznamem"/>
        <w:numPr>
          <w:ilvl w:val="1"/>
          <w:numId w:val="1"/>
        </w:numPr>
      </w:pPr>
      <w:r w:rsidRPr="0013573A">
        <w:t xml:space="preserve">Výpůjčka notebooku je možná na základě „Smlouvy o výpůjčce“, kterou podepíše zákonný zástupce žáka. </w:t>
      </w:r>
    </w:p>
    <w:p w:rsidR="0013573A" w:rsidRDefault="0013573A" w:rsidP="009428B1">
      <w:pPr>
        <w:pStyle w:val="Odstavecseseznamem"/>
        <w:numPr>
          <w:ilvl w:val="1"/>
          <w:numId w:val="1"/>
        </w:numPr>
      </w:pPr>
      <w:r w:rsidRPr="0013573A">
        <w:t xml:space="preserve">V případě výpůjčky bude jak zákonný zástupce, tak nezletilý žák seznámen s těmito zásadami a pravidly pro používání zapůjčených notebooků. Zároveň dojde k předání základních informací o tom, jak vypůjčené zařízení používat. </w:t>
      </w:r>
    </w:p>
    <w:p w:rsidR="0013573A" w:rsidRDefault="0013573A" w:rsidP="009428B1">
      <w:pPr>
        <w:pStyle w:val="Odstavecseseznamem"/>
        <w:numPr>
          <w:ilvl w:val="1"/>
          <w:numId w:val="1"/>
        </w:numPr>
      </w:pPr>
      <w:r w:rsidRPr="0013573A">
        <w:t xml:space="preserve">Po ukončení výpůjčky proběhne kontrola, zda byl notebook vrácen bez poškození, úplný, bez zjevných závad. O navrácení předmětu výpůjčky bude proveden písemný záznam. </w:t>
      </w:r>
    </w:p>
    <w:p w:rsidR="0013573A" w:rsidRDefault="009428B1" w:rsidP="009428B1">
      <w:pPr>
        <w:pStyle w:val="Odstavecseseznamem"/>
        <w:numPr>
          <w:ilvl w:val="0"/>
          <w:numId w:val="1"/>
        </w:numPr>
      </w:pPr>
      <w:r>
        <w:t>Ž</w:t>
      </w:r>
      <w:r w:rsidR="0013573A" w:rsidRPr="0013573A">
        <w:t xml:space="preserve">ák </w:t>
      </w:r>
      <w:r>
        <w:t xml:space="preserve">notebook </w:t>
      </w:r>
      <w:r w:rsidR="0013573A" w:rsidRPr="0013573A">
        <w:t xml:space="preserve">využívá: </w:t>
      </w:r>
    </w:p>
    <w:p w:rsidR="0013573A" w:rsidRDefault="0013573A" w:rsidP="009428B1">
      <w:pPr>
        <w:pStyle w:val="Odstavecseseznamem"/>
        <w:numPr>
          <w:ilvl w:val="1"/>
          <w:numId w:val="1"/>
        </w:numPr>
      </w:pPr>
      <w:r w:rsidRPr="0013573A">
        <w:t>k přípravě na výuku (doma, ve školní družině apod.),</w:t>
      </w:r>
    </w:p>
    <w:p w:rsidR="0013573A" w:rsidRDefault="0013573A" w:rsidP="009428B1">
      <w:pPr>
        <w:pStyle w:val="Odstavecseseznamem"/>
        <w:numPr>
          <w:ilvl w:val="1"/>
          <w:numId w:val="1"/>
        </w:numPr>
      </w:pPr>
      <w:r w:rsidRPr="0013573A">
        <w:t xml:space="preserve">k plnění zadání domácích úkolů (vyhledávání informací, příprava prezentací), </w:t>
      </w:r>
    </w:p>
    <w:p w:rsidR="0013573A" w:rsidRDefault="0013573A" w:rsidP="009428B1">
      <w:pPr>
        <w:pStyle w:val="Odstavecseseznamem"/>
        <w:numPr>
          <w:ilvl w:val="1"/>
          <w:numId w:val="1"/>
        </w:numPr>
      </w:pPr>
      <w:r w:rsidRPr="0013573A">
        <w:t xml:space="preserve">ke komunikaci s třídním učitelem, případně s ostatními učiteli, se svými spolužáky v souvislosti se zjišťováním skutečností podstatných pro jeho výuku a vzdělávání (domácí úkoly, zápisy učiva, prezentace učiva apod.). </w:t>
      </w:r>
    </w:p>
    <w:p w:rsidR="0013573A" w:rsidRDefault="0013573A" w:rsidP="009428B1">
      <w:pPr>
        <w:pStyle w:val="Odstavecseseznamem"/>
        <w:numPr>
          <w:ilvl w:val="0"/>
          <w:numId w:val="1"/>
        </w:numPr>
      </w:pPr>
      <w:r w:rsidRPr="0013573A">
        <w:t xml:space="preserve">Notebook slouží </w:t>
      </w:r>
      <w:bookmarkStart w:id="0" w:name="_GoBack"/>
      <w:bookmarkEnd w:id="0"/>
      <w:r w:rsidRPr="0013573A">
        <w:t xml:space="preserve">pouze žákovi, který jej má ve výpůjčce – pro jeho potřeby, které souvisí s jeho vzděláváním a plněním jeho školních povinností. </w:t>
      </w:r>
    </w:p>
    <w:p w:rsidR="0013573A" w:rsidRDefault="0013573A" w:rsidP="009428B1">
      <w:pPr>
        <w:pStyle w:val="Odstavecseseznamem"/>
        <w:numPr>
          <w:ilvl w:val="0"/>
          <w:numId w:val="1"/>
        </w:numPr>
      </w:pPr>
      <w:r w:rsidRPr="0013573A">
        <w:t>Základní pravidla pro zacházení s</w:t>
      </w:r>
      <w:r>
        <w:t> </w:t>
      </w:r>
      <w:r w:rsidRPr="0013573A">
        <w:t>notebookem</w:t>
      </w:r>
    </w:p>
    <w:p w:rsidR="0013573A" w:rsidRDefault="0013573A" w:rsidP="009428B1">
      <w:pPr>
        <w:pStyle w:val="Odstavecseseznamem"/>
        <w:numPr>
          <w:ilvl w:val="1"/>
          <w:numId w:val="1"/>
        </w:numPr>
      </w:pPr>
      <w:r w:rsidRPr="0013573A">
        <w:t xml:space="preserve">Na notebook je zakázáno lepit jakékoliv nálepky a další ozdoby, které by poškodily šasi nebo vybavení notebooku. </w:t>
      </w:r>
    </w:p>
    <w:p w:rsidR="0013573A" w:rsidRDefault="0013573A" w:rsidP="009428B1">
      <w:pPr>
        <w:pStyle w:val="Odstavecseseznamem"/>
        <w:numPr>
          <w:ilvl w:val="1"/>
          <w:numId w:val="1"/>
        </w:numPr>
      </w:pPr>
      <w:r w:rsidRPr="0013573A">
        <w:t xml:space="preserve">Žák je povinen chránit notebook proti jeho poškození. Dojde-li k poškození přístroje, je žák povinen sdělit, jak k poškození došlo. Za způsobené škody zodpovídá nájemce notebooku, tedy žák. </w:t>
      </w:r>
    </w:p>
    <w:p w:rsidR="0013573A" w:rsidRDefault="0013573A" w:rsidP="009428B1">
      <w:pPr>
        <w:pStyle w:val="Odstavecseseznamem"/>
        <w:numPr>
          <w:ilvl w:val="1"/>
          <w:numId w:val="1"/>
        </w:numPr>
      </w:pPr>
      <w:r w:rsidRPr="0013573A">
        <w:t>Při práci na notebooku žák nekonzumuje žádné nápoje ani jídlo a udržuje jej v čistotě.</w:t>
      </w:r>
    </w:p>
    <w:p w:rsidR="0013573A" w:rsidRDefault="0013573A" w:rsidP="009428B1">
      <w:pPr>
        <w:pStyle w:val="Odstavecseseznamem"/>
        <w:numPr>
          <w:ilvl w:val="1"/>
          <w:numId w:val="1"/>
        </w:numPr>
      </w:pPr>
      <w:r w:rsidRPr="0013573A">
        <w:t xml:space="preserve">Je zakázáno notebook jakkoliv demontovat, vyjímat z něj jeho součásti nebo je nahrazovat jinými. A to i v případě, že je daná součást evidentně poškozena. </w:t>
      </w:r>
    </w:p>
    <w:p w:rsidR="0013573A" w:rsidRDefault="0013573A" w:rsidP="009428B1">
      <w:pPr>
        <w:pStyle w:val="Odstavecseseznamem"/>
        <w:numPr>
          <w:ilvl w:val="1"/>
          <w:numId w:val="1"/>
        </w:numPr>
      </w:pPr>
      <w:r w:rsidRPr="0013573A">
        <w:t>Do notebooku nesmí být instalován nebo kopírován:</w:t>
      </w:r>
    </w:p>
    <w:p w:rsidR="0013573A" w:rsidRDefault="0013573A" w:rsidP="009428B1">
      <w:pPr>
        <w:pStyle w:val="Odstavecseseznamem"/>
        <w:numPr>
          <w:ilvl w:val="2"/>
          <w:numId w:val="1"/>
        </w:numPr>
      </w:pPr>
      <w:r w:rsidRPr="0013573A">
        <w:t xml:space="preserve">žádný software nebo multimediální obsah, jehož používání je v rozporu s licenčním ujednáním, či dochází jeho užíváním k porušení autorského zákona, </w:t>
      </w:r>
    </w:p>
    <w:p w:rsidR="0013573A" w:rsidRDefault="0013573A" w:rsidP="009428B1">
      <w:pPr>
        <w:pStyle w:val="Odstavecseseznamem"/>
        <w:numPr>
          <w:ilvl w:val="2"/>
          <w:numId w:val="1"/>
        </w:numPr>
      </w:pPr>
      <w:r w:rsidRPr="0013573A">
        <w:t xml:space="preserve">žádné aplikace, které nebyly předem konzultovány a povoleny IT správcem školy Mgr. </w:t>
      </w:r>
      <w:r>
        <w:t>Z. Skotnicovou.</w:t>
      </w:r>
    </w:p>
    <w:p w:rsidR="0013573A" w:rsidRDefault="0013573A" w:rsidP="009428B1">
      <w:pPr>
        <w:pStyle w:val="Odstavecseseznamem"/>
        <w:numPr>
          <w:ilvl w:val="1"/>
          <w:numId w:val="1"/>
        </w:numPr>
      </w:pPr>
      <w:r w:rsidRPr="0013573A">
        <w:t xml:space="preserve">Je zakázáno rušit nebo měnit administrátorský účet v operačním systému notebooku – v opačném případě dojde při jakémkoli servisním zásahu u takovéhoto notebooku </w:t>
      </w:r>
      <w:r w:rsidRPr="0013573A">
        <w:lastRenderedPageBreak/>
        <w:t>ke ztrátě všech dat nebo obnovení do výchozího stavu, a to bez předchozího upozornění.</w:t>
      </w:r>
    </w:p>
    <w:p w:rsidR="0013573A" w:rsidRDefault="0013573A" w:rsidP="009428B1">
      <w:pPr>
        <w:pStyle w:val="Odstavecseseznamem"/>
        <w:numPr>
          <w:ilvl w:val="0"/>
          <w:numId w:val="1"/>
        </w:numPr>
      </w:pPr>
      <w:r w:rsidRPr="0013573A">
        <w:t xml:space="preserve">Metodická pomoc (jak zařízení používat) nebo řešení případů problémů s tímto zařízením poskytuje: Mgr. </w:t>
      </w:r>
      <w:r>
        <w:t>Zdeňka Skotnicová</w:t>
      </w:r>
      <w:r w:rsidRPr="0013573A">
        <w:t>, I</w:t>
      </w:r>
      <w:r>
        <w:t>C</w:t>
      </w:r>
      <w:r w:rsidRPr="0013573A">
        <w:t xml:space="preserve">T </w:t>
      </w:r>
      <w:r>
        <w:t>koordinátor</w:t>
      </w:r>
      <w:r w:rsidRPr="0013573A">
        <w:t xml:space="preserve">: </w:t>
      </w:r>
      <w:r>
        <w:t>skotnicova</w:t>
      </w:r>
      <w:r w:rsidRPr="0013573A">
        <w:t>@</w:t>
      </w:r>
      <w:r>
        <w:t>zsjugoslavska.cz</w:t>
      </w:r>
    </w:p>
    <w:p w:rsidR="00B16998" w:rsidRDefault="00B16998">
      <w:r>
        <w:t>S</w:t>
      </w:r>
      <w:r w:rsidR="0013573A" w:rsidRPr="0013573A">
        <w:t>právce určí, jestli je na radu nebo opravu nárok a jakou prioritu bude mít případná oprava. Správce si vyhrazuje zejména právo odložit nebo zcela zamítnout opravu problému, který si uživatel způsobil instalací a používáním neschválených programů, nebo nedodržením základních pravidel práce s každým počítačem. Způsob opravy určuje správce. Při opravě může dojít ke ztrátě dat, zejména bude-li nutné uvést notebook do továrního nastavení. Neexistuje nárok na zálohování dat, i když se o to správce pokusí i v případě, že problém bude způsoben nedbalostí ze strany uživatele. Žák je povinen kdykoliv na požádání I</w:t>
      </w:r>
      <w:r>
        <w:t>C</w:t>
      </w:r>
      <w:r w:rsidR="0013573A" w:rsidRPr="0013573A">
        <w:t xml:space="preserve">T </w:t>
      </w:r>
      <w:r>
        <w:t>koordinátora či správce mobiliáře</w:t>
      </w:r>
      <w:r w:rsidR="0013573A" w:rsidRPr="0013573A">
        <w:t xml:space="preserve"> předložit notebook ke kontrole.</w:t>
      </w:r>
    </w:p>
    <w:p w:rsidR="00B16998" w:rsidRDefault="0013573A">
      <w:r w:rsidRPr="0013573A">
        <w:t xml:space="preserve"> Tato pravidla mohou být kdykoliv upravena</w:t>
      </w:r>
      <w:r w:rsidR="00B16998">
        <w:t xml:space="preserve">. </w:t>
      </w:r>
      <w:r w:rsidRPr="0013573A">
        <w:t xml:space="preserve">Nová pravidla jsou platná zveřejněním a jinak se neoznamují. Nedodržením výše uvedených zásad může být žák postižen kázeňským postihem v souladu se Školním řádem školy, případně povinností uhradit prokazatelně vzniklou škodu. </w:t>
      </w:r>
    </w:p>
    <w:p w:rsidR="00B16998" w:rsidRDefault="00B16998"/>
    <w:p w:rsidR="00B16998" w:rsidRDefault="00B16998"/>
    <w:p w:rsidR="00B16998" w:rsidRDefault="00B16998"/>
    <w:p w:rsidR="00ED173E" w:rsidRPr="0013573A" w:rsidRDefault="00B16998">
      <w:r>
        <w:t xml:space="preserve">V Ostravě dne 23. 9. </w:t>
      </w:r>
      <w:proofErr w:type="gramStart"/>
      <w:r>
        <w:t>2024</w:t>
      </w:r>
      <w:r w:rsidR="0013573A" w:rsidRPr="0013573A">
        <w:t xml:space="preserve"> </w:t>
      </w:r>
      <w:r>
        <w:t xml:space="preserve">                                                         </w:t>
      </w:r>
      <w:r w:rsidR="0013573A" w:rsidRPr="0013573A">
        <w:t>Mgr.</w:t>
      </w:r>
      <w:proofErr w:type="gramEnd"/>
      <w:r w:rsidR="0013573A" w:rsidRPr="0013573A">
        <w:t xml:space="preserve"> </w:t>
      </w:r>
      <w:r>
        <w:t>Petr Opletal, ředitel</w:t>
      </w:r>
      <w:r w:rsidR="0013573A" w:rsidRPr="0013573A">
        <w:t xml:space="preserve"> školy</w:t>
      </w:r>
    </w:p>
    <w:sectPr w:rsidR="00ED173E" w:rsidRPr="001357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3A" w:rsidRDefault="0013573A" w:rsidP="0013573A">
      <w:pPr>
        <w:spacing w:after="0" w:line="240" w:lineRule="auto"/>
      </w:pPr>
      <w:r>
        <w:separator/>
      </w:r>
    </w:p>
  </w:endnote>
  <w:endnote w:type="continuationSeparator" w:id="0">
    <w:p w:rsidR="0013573A" w:rsidRDefault="0013573A" w:rsidP="0013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3A" w:rsidRDefault="0013573A" w:rsidP="0013573A">
    <w:pPr>
      <w:pStyle w:val="Zpat"/>
      <w:jc w:val="center"/>
    </w:pPr>
    <w:r>
      <w:rPr>
        <w:rFonts w:ascii="Arial" w:hAnsi="Arial" w:cs="Arial"/>
        <w:noProof/>
      </w:rPr>
      <w:drawing>
        <wp:inline distT="0" distB="0" distL="0" distR="0" wp14:anchorId="2592DB57" wp14:editId="0DF562CA">
          <wp:extent cx="3229610" cy="966534"/>
          <wp:effectExtent l="0" t="0" r="889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9376" cy="978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3A" w:rsidRDefault="0013573A" w:rsidP="0013573A">
      <w:pPr>
        <w:spacing w:after="0" w:line="240" w:lineRule="auto"/>
      </w:pPr>
      <w:r>
        <w:separator/>
      </w:r>
    </w:p>
  </w:footnote>
  <w:footnote w:type="continuationSeparator" w:id="0">
    <w:p w:rsidR="0013573A" w:rsidRDefault="0013573A" w:rsidP="00135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3A" w:rsidRDefault="0013573A" w:rsidP="0013573A">
    <w:pPr>
      <w:tabs>
        <w:tab w:val="left" w:pos="2127"/>
      </w:tabs>
      <w:spacing w:after="0" w:line="240" w:lineRule="auto"/>
      <w:ind w:left="2127"/>
      <w:jc w:val="center"/>
      <w:rPr>
        <w:b/>
        <w:szCs w:val="20"/>
      </w:rPr>
    </w:pPr>
    <w:r w:rsidRPr="007434BA">
      <w:rPr>
        <w:b/>
        <w:noProof/>
        <w:szCs w:val="20"/>
      </w:rPr>
      <w:drawing>
        <wp:anchor distT="0" distB="0" distL="114300" distR="114300" simplePos="0" relativeHeight="251659264" behindDoc="1" locked="0" layoutInCell="1" allowOverlap="1" wp14:anchorId="6EF989D7" wp14:editId="7629E421">
          <wp:simplePos x="0" y="0"/>
          <wp:positionH relativeFrom="column">
            <wp:posOffset>281305</wp:posOffset>
          </wp:positionH>
          <wp:positionV relativeFrom="paragraph">
            <wp:posOffset>-135255</wp:posOffset>
          </wp:positionV>
          <wp:extent cx="1066800" cy="666750"/>
          <wp:effectExtent l="0" t="0" r="0" b="0"/>
          <wp:wrapTight wrapText="bothSides">
            <wp:wrapPolygon edited="0">
              <wp:start x="6943" y="0"/>
              <wp:lineTo x="1929" y="1851"/>
              <wp:lineTo x="1157" y="3086"/>
              <wp:lineTo x="0" y="14194"/>
              <wp:lineTo x="0" y="17280"/>
              <wp:lineTo x="1929" y="20366"/>
              <wp:lineTo x="2700" y="20983"/>
              <wp:lineTo x="10800" y="20983"/>
              <wp:lineTo x="19671" y="16663"/>
              <wp:lineTo x="18514" y="11726"/>
              <wp:lineTo x="6557" y="10491"/>
              <wp:lineTo x="9643" y="5554"/>
              <wp:lineTo x="9257" y="0"/>
              <wp:lineTo x="6943" y="0"/>
            </wp:wrapPolygon>
          </wp:wrapTight>
          <wp:docPr id="1" name="Obrázek 0" descr="logo ZS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S 01.png"/>
                  <pic:cNvPicPr/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Cs w:val="20"/>
      </w:rPr>
      <w:t>Z</w:t>
    </w:r>
    <w:r w:rsidRPr="007434BA">
      <w:rPr>
        <w:b/>
        <w:szCs w:val="20"/>
      </w:rPr>
      <w:t xml:space="preserve">ákladní škola Ostrava-Zábřeh, Jugoslávská 23, </w:t>
    </w:r>
  </w:p>
  <w:p w:rsidR="0013573A" w:rsidRDefault="0013573A" w:rsidP="0013573A">
    <w:pPr>
      <w:tabs>
        <w:tab w:val="left" w:pos="2127"/>
      </w:tabs>
      <w:spacing w:after="0" w:line="240" w:lineRule="auto"/>
      <w:ind w:left="2127"/>
      <w:jc w:val="center"/>
      <w:rPr>
        <w:b/>
        <w:szCs w:val="20"/>
      </w:rPr>
    </w:pPr>
    <w:r w:rsidRPr="007434BA">
      <w:rPr>
        <w:b/>
        <w:szCs w:val="20"/>
      </w:rPr>
      <w:t>příspěvková organizace</w:t>
    </w:r>
  </w:p>
  <w:p w:rsidR="0013573A" w:rsidRPr="003A23F8" w:rsidRDefault="0013573A" w:rsidP="0013573A">
    <w:pPr>
      <w:tabs>
        <w:tab w:val="left" w:pos="2127"/>
      </w:tabs>
      <w:spacing w:after="0" w:line="240" w:lineRule="auto"/>
      <w:ind w:left="2127"/>
      <w:jc w:val="center"/>
      <w:rPr>
        <w:sz w:val="20"/>
        <w:szCs w:val="20"/>
      </w:rPr>
    </w:pPr>
    <w:r w:rsidRPr="003A23F8">
      <w:rPr>
        <w:sz w:val="20"/>
        <w:szCs w:val="20"/>
      </w:rPr>
      <w:t>Jugoslávská 23, 700 30  Ostrava – Zábřeh</w:t>
    </w:r>
  </w:p>
  <w:p w:rsidR="0013573A" w:rsidRPr="0046335E" w:rsidRDefault="0013573A" w:rsidP="0013573A">
    <w:pPr>
      <w:tabs>
        <w:tab w:val="left" w:pos="2127"/>
      </w:tabs>
      <w:spacing w:after="0" w:line="240" w:lineRule="auto"/>
      <w:ind w:left="2127" w:right="-284"/>
      <w:jc w:val="center"/>
      <w:rPr>
        <w:rStyle w:val="Hypertextovodkaz"/>
        <w:sz w:val="16"/>
        <w:szCs w:val="16"/>
      </w:rPr>
    </w:pPr>
    <w:r w:rsidRPr="0046335E">
      <w:rPr>
        <w:b/>
        <w:sz w:val="16"/>
        <w:szCs w:val="16"/>
      </w:rPr>
      <w:t>Tel.:</w:t>
    </w:r>
    <w:r w:rsidRPr="0046335E">
      <w:rPr>
        <w:sz w:val="16"/>
        <w:szCs w:val="16"/>
      </w:rPr>
      <w:t xml:space="preserve"> 555 558 690, </w:t>
    </w:r>
    <w:r w:rsidRPr="0046335E">
      <w:rPr>
        <w:b/>
        <w:sz w:val="16"/>
        <w:szCs w:val="16"/>
      </w:rPr>
      <w:t>e-mail</w:t>
    </w:r>
    <w:r w:rsidRPr="0046335E">
      <w:rPr>
        <w:sz w:val="16"/>
        <w:szCs w:val="16"/>
      </w:rPr>
      <w:t xml:space="preserve">:zsjugo@seznam.cz, </w:t>
    </w:r>
    <w:r w:rsidRPr="0046335E">
      <w:rPr>
        <w:b/>
        <w:sz w:val="16"/>
        <w:szCs w:val="16"/>
      </w:rPr>
      <w:t>web:</w:t>
    </w:r>
    <w:r w:rsidRPr="0046335E">
      <w:rPr>
        <w:sz w:val="16"/>
        <w:szCs w:val="16"/>
      </w:rPr>
      <w:t xml:space="preserve"> </w:t>
    </w:r>
    <w:hyperlink r:id="rId2" w:history="1">
      <w:r w:rsidRPr="0046335E">
        <w:rPr>
          <w:rStyle w:val="Hypertextovodkaz"/>
          <w:sz w:val="16"/>
          <w:szCs w:val="16"/>
        </w:rPr>
        <w:t>http://www.zsjugoslavska.cz</w:t>
      </w:r>
    </w:hyperlink>
    <w:r>
      <w:rPr>
        <w:rStyle w:val="Hypertextovodkaz"/>
        <w:sz w:val="16"/>
        <w:szCs w:val="16"/>
      </w:rPr>
      <w:t xml:space="preserve">, </w:t>
    </w:r>
    <w:r w:rsidRPr="0046335E">
      <w:rPr>
        <w:b/>
        <w:sz w:val="16"/>
        <w:szCs w:val="16"/>
      </w:rPr>
      <w:t>IČ:</w:t>
    </w:r>
    <w:r w:rsidRPr="0046335E">
      <w:rPr>
        <w:rStyle w:val="Hypertextovodkaz"/>
        <w:sz w:val="16"/>
        <w:szCs w:val="16"/>
      </w:rPr>
      <w:t xml:space="preserve"> 70978344</w:t>
    </w:r>
  </w:p>
  <w:p w:rsidR="0013573A" w:rsidRPr="0046335E" w:rsidRDefault="0013573A" w:rsidP="0013573A">
    <w:pPr>
      <w:tabs>
        <w:tab w:val="left" w:pos="2127"/>
      </w:tabs>
      <w:spacing w:after="0" w:line="240" w:lineRule="auto"/>
      <w:ind w:left="2127" w:right="-284"/>
      <w:jc w:val="center"/>
      <w:rPr>
        <w:b/>
        <w:sz w:val="16"/>
        <w:szCs w:val="16"/>
      </w:rPr>
    </w:pPr>
    <w:r w:rsidRPr="0046335E">
      <w:rPr>
        <w:b/>
        <w:sz w:val="16"/>
        <w:szCs w:val="16"/>
      </w:rPr>
      <w:t xml:space="preserve">Organizace je zapsaná v OR u Krajského soudu v Ostravě odd. </w:t>
    </w:r>
    <w:proofErr w:type="spellStart"/>
    <w:r w:rsidRPr="0046335E">
      <w:rPr>
        <w:b/>
        <w:sz w:val="16"/>
        <w:szCs w:val="16"/>
      </w:rPr>
      <w:t>Pr</w:t>
    </w:r>
    <w:proofErr w:type="spellEnd"/>
    <w:r w:rsidRPr="0046335E">
      <w:rPr>
        <w:b/>
        <w:sz w:val="16"/>
        <w:szCs w:val="16"/>
      </w:rPr>
      <w:t>., vložka 266</w:t>
    </w:r>
  </w:p>
  <w:p w:rsidR="0013573A" w:rsidRPr="003A23F8" w:rsidRDefault="0013573A" w:rsidP="0013573A">
    <w:pPr>
      <w:pBdr>
        <w:bottom w:val="single" w:sz="12" w:space="1" w:color="8496B0" w:themeColor="text2" w:themeTint="99"/>
      </w:pBdr>
      <w:ind w:right="-284"/>
      <w:jc w:val="center"/>
      <w:rPr>
        <w:sz w:val="20"/>
        <w:szCs w:val="20"/>
      </w:rPr>
    </w:pPr>
  </w:p>
  <w:p w:rsidR="0013573A" w:rsidRDefault="0013573A" w:rsidP="0013573A">
    <w:pPr>
      <w:pStyle w:val="Zhlav"/>
      <w:tabs>
        <w:tab w:val="clear" w:pos="4536"/>
        <w:tab w:val="left" w:pos="2268"/>
      </w:tabs>
    </w:pPr>
  </w:p>
  <w:p w:rsidR="0013573A" w:rsidRDefault="001357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946CE"/>
    <w:multiLevelType w:val="hybridMultilevel"/>
    <w:tmpl w:val="5C801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B0C23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8A4420E">
      <w:start w:val="5"/>
      <w:numFmt w:val="bullet"/>
      <w:lvlText w:val="•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062C5"/>
    <w:multiLevelType w:val="hybridMultilevel"/>
    <w:tmpl w:val="AB0C7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06F6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3A"/>
    <w:rsid w:val="0013573A"/>
    <w:rsid w:val="009428B1"/>
    <w:rsid w:val="00B16998"/>
    <w:rsid w:val="00E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9ABC0"/>
  <w15:chartTrackingRefBased/>
  <w15:docId w15:val="{E4E743EE-AB98-411D-87D7-8EF2D9E3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57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5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73A"/>
  </w:style>
  <w:style w:type="paragraph" w:styleId="Zpat">
    <w:name w:val="footer"/>
    <w:basedOn w:val="Normln"/>
    <w:link w:val="ZpatChar"/>
    <w:uiPriority w:val="99"/>
    <w:unhideWhenUsed/>
    <w:rsid w:val="0013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73A"/>
  </w:style>
  <w:style w:type="character" w:styleId="Hypertextovodkaz">
    <w:name w:val="Hyperlink"/>
    <w:basedOn w:val="Standardnpsmoodstavce"/>
    <w:uiPriority w:val="99"/>
    <w:unhideWhenUsed/>
    <w:rsid w:val="0013573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357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1357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5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1357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13573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42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jugoslavs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Miavcová</dc:creator>
  <cp:keywords/>
  <dc:description/>
  <cp:lastModifiedBy>Vladimíra Miavcová</cp:lastModifiedBy>
  <cp:revision>2</cp:revision>
  <dcterms:created xsi:type="dcterms:W3CDTF">2024-09-19T10:52:00Z</dcterms:created>
  <dcterms:modified xsi:type="dcterms:W3CDTF">2024-09-19T11:12:00Z</dcterms:modified>
</cp:coreProperties>
</file>